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D56BA7"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D56BA7">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6" type="#_x0000_t202" style="width:221.35pt;height:177.15pt;visibility:visible;mso-position-horizontal-relative:char;mso-position-vertical-relative:line">
                        <v:textbox>
                          <w:txbxContent>
                            <w:p w:rsidR="008B1F41" w:rsidRDefault="008B1F41" w:rsidP="003C67E5">
                              <w:pPr>
                                <w:rPr>
                                  <w:rFonts w:ascii="Times New Roman" w:hAnsi="Times New Roman" w:cs="Times New Roman"/>
                                  <w:sz w:val="16"/>
                                  <w:szCs w:val="16"/>
                                  <w:lang w:val="tg-Cyrl-TJ"/>
                                </w:rPr>
                              </w:pPr>
                            </w:p>
                            <w:p w:rsidR="008B1F41" w:rsidRDefault="008B1F41"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D56BA7"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5" type="#_x0000_t202" style="width:222.1pt;height:177.25pt;visibility:visible;mso-position-horizontal-relative:char;mso-position-vertical-relative:line">
                        <v:textbox style="mso-next-textbox:#Поле 9">
                          <w:txbxContent>
                            <w:p w:rsidR="008B1F41" w:rsidRDefault="008B1F41"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F1531B"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Мешкорон</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8B6ADB">
              <w:rPr>
                <w:rFonts w:ascii="Times New Roman" w:hAnsi="Times New Roman" w:cs="Times New Roman"/>
                <w:color w:val="auto"/>
                <w:sz w:val="24"/>
                <w:szCs w:val="24"/>
                <w:lang w:val="tg-Cyrl-TJ"/>
              </w:rPr>
              <w:t>27</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F1531B">
              <w:rPr>
                <w:rFonts w:ascii="Palatino Linotype" w:hAnsi="Palatino Linotype" w:cs="Times New Roman"/>
                <w:i/>
                <w:color w:val="auto"/>
                <w:sz w:val="24"/>
                <w:szCs w:val="24"/>
                <w:lang w:val="tg-Cyrl-TJ"/>
              </w:rPr>
              <w:t>116</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F1531B">
              <w:rPr>
                <w:rFonts w:ascii="Palatino Linotype" w:hAnsi="Palatino Linotype" w:cs="Times New Roman"/>
                <w:i/>
                <w:color w:val="auto"/>
                <w:sz w:val="24"/>
                <w:szCs w:val="24"/>
                <w:lang w:val="tg-Cyrl-TJ"/>
              </w:rPr>
              <w:t>131</w:t>
            </w:r>
          </w:p>
          <w:p w:rsidR="007C1934" w:rsidRPr="007C1934" w:rsidRDefault="00F1531B"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402</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F1531B">
              <w:rPr>
                <w:rFonts w:ascii="Palatino Linotype" w:hAnsi="Palatino Linotype" w:cs="Times New Roman"/>
                <w:i/>
                <w:color w:val="auto"/>
                <w:sz w:val="24"/>
                <w:szCs w:val="24"/>
                <w:lang w:val="tg-Cyrl-TJ"/>
              </w:rPr>
              <w:t>155</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F1531B"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49</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516"/>
        <w:gridCol w:w="4140"/>
        <w:gridCol w:w="3139"/>
        <w:gridCol w:w="1811"/>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EE2CA6">
        <w:trPr>
          <w:trHeight w:val="397"/>
        </w:trPr>
        <w:tc>
          <w:tcPr>
            <w:tcW w:w="516"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4140"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3139"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811"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EE2CA6">
        <w:trPr>
          <w:trHeight w:val="454"/>
        </w:trPr>
        <w:tc>
          <w:tcPr>
            <w:tcW w:w="516" w:type="dxa"/>
            <w:vAlign w:val="center"/>
          </w:tcPr>
          <w:p w:rsidR="009549E6" w:rsidRPr="003F7732" w:rsidRDefault="00313C57"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r w:rsidR="002E6AFA" w:rsidRPr="003F7732">
              <w:rPr>
                <w:rFonts w:ascii="Times New Roman" w:hAnsi="Times New Roman" w:cs="Times New Roman"/>
                <w:sz w:val="24"/>
                <w:szCs w:val="24"/>
                <w:lang w:val="tg-Cyrl-TJ"/>
              </w:rPr>
              <w:t>.</w:t>
            </w:r>
          </w:p>
        </w:tc>
        <w:tc>
          <w:tcPr>
            <w:tcW w:w="4140" w:type="dxa"/>
            <w:vAlign w:val="center"/>
          </w:tcPr>
          <w:p w:rsidR="009549E6" w:rsidRPr="003F7732" w:rsidRDefault="00631BE4" w:rsidP="00D34077">
            <w:pPr>
              <w:spacing w:after="0"/>
              <w:rPr>
                <w:rFonts w:ascii="Times New Roman" w:hAnsi="Times New Roman" w:cs="Times New Roman"/>
                <w:i/>
                <w:sz w:val="24"/>
                <w:szCs w:val="24"/>
                <w:lang w:val="tg-Cyrl-TJ"/>
              </w:rPr>
            </w:pPr>
            <w:r w:rsidRPr="003F7732">
              <w:rPr>
                <w:rFonts w:ascii="Times New Roman" w:hAnsi="Times New Roman" w:cs="Times New Roman"/>
                <w:i/>
                <w:sz w:val="24"/>
                <w:szCs w:val="24"/>
                <w:lang w:val="tg-Cyrl-TJ"/>
              </w:rPr>
              <w:t>Роҳбари МТМУ №</w:t>
            </w:r>
            <w:r w:rsidR="00F1531B">
              <w:rPr>
                <w:rFonts w:ascii="Times New Roman" w:hAnsi="Times New Roman" w:cs="Times New Roman"/>
                <w:i/>
                <w:sz w:val="24"/>
                <w:szCs w:val="24"/>
                <w:lang w:val="tg-Cyrl-TJ"/>
              </w:rPr>
              <w:t xml:space="preserve"> 34</w:t>
            </w:r>
          </w:p>
        </w:tc>
        <w:tc>
          <w:tcPr>
            <w:tcW w:w="3139" w:type="dxa"/>
            <w:vAlign w:val="center"/>
          </w:tcPr>
          <w:p w:rsidR="009549E6" w:rsidRPr="003F7732" w:rsidRDefault="00F1531B" w:rsidP="00174E0E">
            <w:pPr>
              <w:spacing w:after="0"/>
              <w:rPr>
                <w:rFonts w:ascii="Times New Roman" w:hAnsi="Times New Roman" w:cs="Times New Roman"/>
                <w:i/>
                <w:sz w:val="24"/>
                <w:szCs w:val="24"/>
                <w:lang w:val="ru-RU"/>
              </w:rPr>
            </w:pPr>
            <w:r>
              <w:rPr>
                <w:rFonts w:ascii="Times New Roman" w:hAnsi="Times New Roman" w:cs="Times New Roman"/>
                <w:i/>
                <w:sz w:val="24"/>
                <w:szCs w:val="24"/>
                <w:lang w:val="tg-Cyrl-TJ"/>
              </w:rPr>
              <w:t>Латипова Гадойбӣ</w:t>
            </w:r>
          </w:p>
        </w:tc>
        <w:tc>
          <w:tcPr>
            <w:tcW w:w="1811" w:type="dxa"/>
            <w:vAlign w:val="center"/>
          </w:tcPr>
          <w:p w:rsidR="009549E6" w:rsidRPr="005257E7" w:rsidRDefault="006D49CE" w:rsidP="002930C1">
            <w:pPr>
              <w:spacing w:after="0"/>
              <w:jc w:val="center"/>
              <w:rPr>
                <w:rFonts w:ascii="Times New Roman" w:hAnsi="Times New Roman" w:cs="Times New Roman"/>
                <w:i/>
                <w:sz w:val="24"/>
                <w:szCs w:val="24"/>
                <w:lang w:val="tg-Cyrl-TJ"/>
              </w:rPr>
            </w:pPr>
            <w:r w:rsidRPr="003F7732">
              <w:rPr>
                <w:rFonts w:ascii="Times New Roman" w:hAnsi="Times New Roman" w:cs="Times New Roman"/>
                <w:i/>
                <w:sz w:val="24"/>
                <w:szCs w:val="24"/>
                <w:lang w:val="ru-RU"/>
              </w:rPr>
              <w:t>98</w:t>
            </w:r>
            <w:r w:rsidR="00F1531B">
              <w:rPr>
                <w:rFonts w:ascii="Times New Roman" w:hAnsi="Times New Roman" w:cs="Times New Roman"/>
                <w:i/>
                <w:sz w:val="24"/>
                <w:szCs w:val="24"/>
                <w:lang w:val="tg-Cyrl-TJ"/>
              </w:rPr>
              <w:t>5839098</w:t>
            </w: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F1531B" w:rsidRDefault="00F1531B" w:rsidP="00F83D5B">
      <w:pPr>
        <w:rPr>
          <w:rFonts w:ascii="Times New Roman" w:hAnsi="Times New Roman" w:cs="Times New Roman"/>
          <w:lang w:val="tg-Cyrl-TJ"/>
        </w:rPr>
      </w:pPr>
    </w:p>
    <w:p w:rsidR="00F1531B" w:rsidRDefault="00F1531B" w:rsidP="00F83D5B">
      <w:pPr>
        <w:rPr>
          <w:rFonts w:ascii="Times New Roman" w:hAnsi="Times New Roman" w:cs="Times New Roman"/>
          <w:lang w:val="tg-Cyrl-TJ"/>
        </w:rPr>
      </w:pPr>
    </w:p>
    <w:p w:rsidR="00F1531B" w:rsidRPr="001615B0" w:rsidRDefault="00F1531B"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D56BA7"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5pt;margin-top:13.1pt;width:441.5pt;height:436.75pt;z-index:251658240" arcsize="10923f"/>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F1531B" w:rsidRDefault="00F1531B"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F1531B" w:rsidRDefault="00F1531B"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F1531B" w:rsidRDefault="00F1531B"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F1531B" w:rsidRDefault="00F1531B"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F1531B" w:rsidRDefault="00F1531B"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F1531B" w:rsidRDefault="00F1531B"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F1531B" w:rsidRDefault="00F1531B"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182B19">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8B1F41"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402</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F40361"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8B1F41">
              <w:rPr>
                <w:rFonts w:ascii="Palatino Linotype" w:eastAsia="Times New Roman" w:hAnsi="Palatino Linotype"/>
                <w:i/>
                <w:sz w:val="24"/>
                <w:szCs w:val="24"/>
                <w:lang w:val="tg-Cyrl-TJ"/>
              </w:rPr>
              <w:t>82</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8B1F41"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220</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8B1F41"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r w:rsidR="00F40361">
              <w:rPr>
                <w:rFonts w:ascii="Palatino Linotype" w:eastAsia="Times New Roman" w:hAnsi="Palatino Linotype"/>
                <w:i/>
                <w:sz w:val="24"/>
                <w:szCs w:val="24"/>
                <w:lang w:val="tg-Cyrl-TJ"/>
              </w:rPr>
              <w:t>9</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8B1F4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66</w:t>
            </w:r>
          </w:p>
        </w:tc>
        <w:tc>
          <w:tcPr>
            <w:tcW w:w="870" w:type="pct"/>
            <w:vAlign w:val="center"/>
          </w:tcPr>
          <w:p w:rsidR="008762D4" w:rsidRPr="003F7732" w:rsidRDefault="008B1F4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89</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8B1F4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84</w:t>
            </w:r>
          </w:p>
        </w:tc>
        <w:tc>
          <w:tcPr>
            <w:tcW w:w="870" w:type="pct"/>
            <w:vAlign w:val="center"/>
          </w:tcPr>
          <w:p w:rsidR="008762D4" w:rsidRPr="003F7732" w:rsidRDefault="008B1F4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95</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8B1F4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32</w:t>
            </w:r>
          </w:p>
        </w:tc>
        <w:tc>
          <w:tcPr>
            <w:tcW w:w="870" w:type="pct"/>
            <w:vAlign w:val="center"/>
          </w:tcPr>
          <w:p w:rsidR="008762D4" w:rsidRPr="00605279" w:rsidRDefault="008B1F4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36</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8B1F41"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3</w:t>
            </w:r>
          </w:p>
        </w:tc>
        <w:tc>
          <w:tcPr>
            <w:tcW w:w="870" w:type="pct"/>
            <w:vAlign w:val="center"/>
          </w:tcPr>
          <w:p w:rsidR="008762D4" w:rsidRPr="003F7732" w:rsidRDefault="008B1F41"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4</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F7534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c>
          <w:tcPr>
            <w:tcW w:w="870" w:type="pct"/>
            <w:vAlign w:val="center"/>
          </w:tcPr>
          <w:p w:rsidR="008762D4" w:rsidRPr="00605279" w:rsidRDefault="00F7534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c>
          <w:tcPr>
            <w:tcW w:w="870" w:type="pct"/>
            <w:vAlign w:val="center"/>
          </w:tcPr>
          <w:p w:rsidR="008762D4" w:rsidRPr="00605279" w:rsidRDefault="00F7534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F7534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12</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F7534D"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81595F"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r w:rsidR="00F7534D">
              <w:rPr>
                <w:rFonts w:ascii="Palatino Linotype" w:eastAsia="Times New Roman" w:hAnsi="Palatino Linotype"/>
                <w:i/>
                <w:sz w:val="24"/>
                <w:szCs w:val="24"/>
                <w:lang w:val="tg-Cyrl-TJ"/>
              </w:rPr>
              <w:t>3</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F7534D"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F7534D"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342</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F7534D"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6</w:t>
            </w:r>
            <w:r w:rsidR="009B00C9">
              <w:rPr>
                <w:rFonts w:ascii="Times New Roman" w:eastAsia="Times New Roman" w:hAnsi="Times New Roman"/>
                <w:i/>
                <w:lang w:val="tg-Cyrl-TJ"/>
              </w:rPr>
              <w:t>0</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DA5ABF"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F7534D">
              <w:rPr>
                <w:rFonts w:ascii="Palatino Linotype" w:eastAsia="Times New Roman" w:hAnsi="Palatino Linotype"/>
                <w:i/>
                <w:sz w:val="24"/>
                <w:szCs w:val="24"/>
                <w:lang w:val="tg-Cyrl-TJ"/>
              </w:rPr>
              <w:t>5</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7534D"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DA5ABF">
              <w:rPr>
                <w:rFonts w:ascii="Palatino Linotype" w:eastAsia="Times New Roman" w:hAnsi="Palatino Linotype"/>
                <w:i/>
                <w:sz w:val="24"/>
                <w:szCs w:val="24"/>
                <w:lang w:val="tg-Cyrl-TJ"/>
              </w:rPr>
              <w:t>0</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1A1CC5"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7534D"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F7534D"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0</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DA5ABF"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0</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F7534D"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7534D"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F7534D"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F7534D"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43</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F7534D"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81595F"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81595F"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№36</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F7534D"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F7534D"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2012</w:t>
            </w: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DA5ABF"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562</w:t>
            </w: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81595F"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313C57"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2E55FF" w:rsidRPr="00652237" w:rsidRDefault="008762D4" w:rsidP="00426EDD">
            <w:pPr>
              <w:autoSpaceDE w:val="0"/>
              <w:autoSpaceDN w:val="0"/>
              <w:adjustRightInd w:val="0"/>
              <w:spacing w:after="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F7534D">
              <w:rPr>
                <w:rFonts w:ascii="Times New Roman" w:eastAsia="Times New Roman" w:hAnsi="Times New Roman"/>
                <w:bCs/>
                <w:i/>
                <w:lang w:val="tg-Cyrl-TJ"/>
              </w:rPr>
              <w:t xml:space="preserve"> МТМУ № 34 соли 2012</w:t>
            </w:r>
            <w:r w:rsidR="00426EDD" w:rsidRPr="00652237">
              <w:rPr>
                <w:rFonts w:ascii="Times New Roman" w:eastAsia="Times New Roman" w:hAnsi="Times New Roman"/>
                <w:bCs/>
                <w:i/>
                <w:lang w:val="tg-Cyrl-TJ"/>
              </w:rPr>
              <w:t xml:space="preserve"> сохта ба истофода дадо шудааст, ки </w:t>
            </w:r>
            <w:r w:rsidR="003A274C">
              <w:rPr>
                <w:rFonts w:ascii="Times New Roman" w:eastAsia="Times New Roman" w:hAnsi="Times New Roman"/>
                <w:bCs/>
                <w:i/>
                <w:lang w:val="tg-Cyrl-TJ"/>
              </w:rPr>
              <w:t>дар он</w:t>
            </w:r>
            <w:r w:rsidR="00F7534D">
              <w:rPr>
                <w:rFonts w:ascii="Times New Roman" w:eastAsia="Times New Roman" w:hAnsi="Times New Roman"/>
                <w:bCs/>
                <w:i/>
                <w:lang w:val="tg-Cyrl-TJ"/>
              </w:rPr>
              <w:t xml:space="preserve"> 1</w:t>
            </w:r>
            <w:r w:rsidR="00D62CB7">
              <w:rPr>
                <w:rFonts w:ascii="Times New Roman" w:eastAsia="Times New Roman" w:hAnsi="Times New Roman"/>
                <w:bCs/>
                <w:i/>
                <w:lang w:val="tg-Cyrl-TJ"/>
              </w:rPr>
              <w:t xml:space="preserve">1 нафар омӯзгорон ба </w:t>
            </w:r>
            <w:r w:rsidR="00F7534D">
              <w:rPr>
                <w:rFonts w:ascii="Times New Roman" w:eastAsia="Times New Roman" w:hAnsi="Times New Roman"/>
                <w:bCs/>
                <w:i/>
                <w:lang w:val="tg-Cyrl-TJ"/>
              </w:rPr>
              <w:t xml:space="preserve">98 </w:t>
            </w:r>
            <w:r w:rsidR="00426EDD" w:rsidRPr="00652237">
              <w:rPr>
                <w:rFonts w:ascii="Times New Roman" w:eastAsia="Times New Roman" w:hAnsi="Times New Roman"/>
                <w:bCs/>
                <w:i/>
                <w:lang w:val="tg-Cyrl-TJ"/>
              </w:rPr>
              <w:t xml:space="preserve"> нафар хонандагон дар</w:t>
            </w:r>
            <w:r w:rsidR="006F3287">
              <w:rPr>
                <w:rFonts w:ascii="Times New Roman" w:eastAsia="Times New Roman" w:hAnsi="Times New Roman"/>
                <w:bCs/>
                <w:i/>
                <w:lang w:val="tg-Cyrl-TJ"/>
              </w:rPr>
              <w:t xml:space="preserve">с </w:t>
            </w:r>
            <w:r w:rsidR="00426EDD" w:rsidRPr="00652237">
              <w:rPr>
                <w:rFonts w:ascii="Times New Roman" w:eastAsia="Times New Roman" w:hAnsi="Times New Roman"/>
                <w:bCs/>
                <w:i/>
                <w:lang w:val="tg-Cyrl-TJ"/>
              </w:rPr>
              <w:t xml:space="preserve"> мег</w:t>
            </w:r>
            <w:r w:rsidR="0026504A">
              <w:rPr>
                <w:rFonts w:ascii="Times New Roman" w:eastAsia="Times New Roman" w:hAnsi="Times New Roman"/>
                <w:bCs/>
                <w:i/>
                <w:lang w:val="tg-Cyrl-TJ"/>
              </w:rPr>
              <w:t>ӯ</w:t>
            </w:r>
            <w:r w:rsidR="00426EDD" w:rsidRPr="00652237">
              <w:rPr>
                <w:rFonts w:ascii="Times New Roman" w:eastAsia="Times New Roman" w:hAnsi="Times New Roman"/>
                <w:bCs/>
                <w:i/>
                <w:lang w:val="tg-Cyrl-TJ"/>
              </w:rPr>
              <w:t xml:space="preserve">янд. </w:t>
            </w:r>
            <w:r w:rsidR="00F7534D">
              <w:rPr>
                <w:rFonts w:ascii="Times New Roman" w:eastAsia="Times New Roman" w:hAnsi="Times New Roman"/>
                <w:bCs/>
                <w:i/>
                <w:lang w:val="tg-Cyrl-TJ"/>
              </w:rPr>
              <w:t xml:space="preserve">Муассиса дар ҳолати хуб қарор </w:t>
            </w:r>
            <w:r w:rsidR="00557437">
              <w:rPr>
                <w:rFonts w:ascii="Times New Roman" w:eastAsia="Times New Roman" w:hAnsi="Times New Roman"/>
                <w:bCs/>
                <w:i/>
                <w:lang w:val="tg-Cyrl-TJ"/>
              </w:rPr>
              <w:t xml:space="preserve"> дорад, аммо ба синфхонаҳои иловагӣ ниёз дорад.</w:t>
            </w:r>
          </w:p>
          <w:p w:rsidR="00426EDD" w:rsidRPr="00426EDD" w:rsidRDefault="00426EDD" w:rsidP="008408C8">
            <w:pPr>
              <w:autoSpaceDE w:val="0"/>
              <w:autoSpaceDN w:val="0"/>
              <w:adjustRightInd w:val="0"/>
              <w:spacing w:line="264" w:lineRule="auto"/>
              <w:ind w:right="27"/>
              <w:rPr>
                <w:rFonts w:ascii="Times New Roman" w:eastAsia="Times New Roman" w:hAnsi="Times New Roman"/>
                <w:bCs/>
                <w:lang w:val="tg-Cyrl-TJ"/>
              </w:rPr>
            </w:pP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D001D4" w:rsidRPr="00D001D4">
              <w:rPr>
                <w:rFonts w:ascii="Times New Roman" w:eastAsia="Times New Roman" w:hAnsi="Times New Roman"/>
                <w:bCs/>
                <w:lang w:val="tg-Cyrl-TJ"/>
              </w:rPr>
              <w:t xml:space="preserve">0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B77A89">
              <w:rPr>
                <w:rFonts w:ascii="Palatino Linotype" w:eastAsia="Times New Roman" w:hAnsi="Palatino Linotype"/>
                <w:bCs/>
                <w:i/>
                <w:sz w:val="24"/>
                <w:szCs w:val="24"/>
                <w:lang w:val="tg-Cyrl-TJ"/>
              </w:rPr>
              <w:t>5</w:t>
            </w:r>
            <w:r w:rsidR="004D3573">
              <w:rPr>
                <w:rFonts w:ascii="Palatino Linotype" w:eastAsia="Times New Roman" w:hAnsi="Palatino Linotype"/>
                <w:bCs/>
                <w:i/>
                <w:sz w:val="24"/>
                <w:szCs w:val="24"/>
                <w:lang w:val="tg-Cyrl-TJ"/>
              </w:rPr>
              <w:t>4</w:t>
            </w:r>
            <w:r w:rsidR="00557437">
              <w:rPr>
                <w:rFonts w:ascii="Palatino Linotype" w:eastAsia="Times New Roman" w:hAnsi="Palatino Linotype"/>
                <w:bCs/>
                <w:i/>
                <w:sz w:val="24"/>
                <w:szCs w:val="24"/>
                <w:lang w:val="tg-Cyrl-TJ"/>
              </w:rPr>
              <w:t xml:space="preserve"> </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4D3573">
              <w:rPr>
                <w:rFonts w:ascii="Times New Roman" w:eastAsia="Times New Roman" w:hAnsi="Times New Roman"/>
                <w:bCs/>
                <w:lang w:val="tg-Cyrl-TJ"/>
              </w:rPr>
              <w:t>1,5</w:t>
            </w:r>
            <w:r w:rsidR="00D001D4" w:rsidRP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4D3573">
              <w:rPr>
                <w:rFonts w:ascii="Times New Roman" w:eastAsia="Times New Roman" w:hAnsi="Times New Roman"/>
                <w:bCs/>
                <w:lang w:val="tg-Cyrl-TJ"/>
              </w:rPr>
              <w:t xml:space="preserve"> 1,5</w:t>
            </w:r>
            <w:r w:rsid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EC7C8E">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4D3573">
        <w:rPr>
          <w:rFonts w:ascii="Times New Roman" w:eastAsia="Times New Roman" w:hAnsi="Times New Roman" w:cs="Times New Roman"/>
          <w:bCs/>
          <w:i/>
          <w:lang w:val="tg-Cyrl-TJ"/>
        </w:rPr>
        <w:t>Мешкорон</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3A274C">
        <w:rPr>
          <w:rFonts w:ascii="Times New Roman" w:eastAsia="Times New Roman" w:hAnsi="Times New Roman" w:cs="Times New Roman"/>
          <w:bCs/>
          <w:sz w:val="24"/>
          <w:szCs w:val="24"/>
          <w:lang w:val="tg-Cyrl-TJ"/>
        </w:rPr>
        <w:t>5</w:t>
      </w:r>
      <w:r w:rsidR="004D3573">
        <w:rPr>
          <w:rFonts w:ascii="Times New Roman" w:eastAsia="Times New Roman" w:hAnsi="Times New Roman" w:cs="Times New Roman"/>
          <w:bCs/>
          <w:sz w:val="24"/>
          <w:szCs w:val="24"/>
          <w:lang w:val="tg-Cyrl-TJ"/>
        </w:rPr>
        <w:t>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4D3573"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Қисмати болоии деҳа</w:t>
            </w:r>
          </w:p>
        </w:tc>
        <w:tc>
          <w:tcPr>
            <w:tcW w:w="1559" w:type="dxa"/>
            <w:vAlign w:val="center"/>
          </w:tcPr>
          <w:p w:rsidR="008762D4" w:rsidRPr="00B77A89" w:rsidRDefault="004D3573"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w:t>
            </w:r>
            <w:r w:rsidR="00EC7C8E">
              <w:rPr>
                <w:rFonts w:ascii="Palatino Linotype" w:hAnsi="Palatino Linotype"/>
                <w:bCs/>
                <w:i/>
                <w:sz w:val="24"/>
                <w:szCs w:val="24"/>
                <w:lang w:val="tg-Cyrl-TJ"/>
              </w:rPr>
              <w:t>5</w:t>
            </w:r>
          </w:p>
        </w:tc>
        <w:tc>
          <w:tcPr>
            <w:tcW w:w="1389" w:type="dxa"/>
            <w:vAlign w:val="center"/>
          </w:tcPr>
          <w:p w:rsidR="008762D4" w:rsidRPr="00244805" w:rsidRDefault="004D3573" w:rsidP="00244805">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8</w:t>
            </w:r>
            <w:r w:rsidR="00B77A89">
              <w:rPr>
                <w:rFonts w:ascii="Palatino Linotype" w:hAnsi="Palatino Linotype"/>
                <w:bCs/>
                <w:i/>
                <w:sz w:val="24"/>
                <w:szCs w:val="24"/>
                <w:lang w:val="tg-Cyrl-TJ"/>
              </w:rPr>
              <w:t>0</w:t>
            </w:r>
            <w:r w:rsidR="00213439">
              <w:rPr>
                <w:rFonts w:ascii="Palatino Linotype" w:hAnsi="Palatino Linotype"/>
                <w:bCs/>
                <w:i/>
                <w:sz w:val="24"/>
                <w:szCs w:val="24"/>
                <w:lang w:val="ru-RU"/>
              </w:rPr>
              <w:t>0</w:t>
            </w:r>
          </w:p>
        </w:tc>
      </w:tr>
    </w:tbl>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4D357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4</w:t>
            </w:r>
            <w:r w:rsidR="002E628B">
              <w:rPr>
                <w:rFonts w:ascii="Palatino Linotype" w:hAnsi="Palatino Linotype"/>
                <w:bCs/>
                <w:i/>
                <w:sz w:val="24"/>
                <w:szCs w:val="24"/>
                <w:lang w:val="tg-Cyrl-TJ"/>
              </w:rPr>
              <w:t>9</w:t>
            </w:r>
          </w:p>
        </w:tc>
        <w:tc>
          <w:tcPr>
            <w:tcW w:w="1361" w:type="dxa"/>
            <w:vAlign w:val="center"/>
          </w:tcPr>
          <w:p w:rsidR="008762D4" w:rsidRPr="00E165A5" w:rsidRDefault="004D357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w:t>
            </w:r>
            <w:r w:rsidR="00F71902">
              <w:rPr>
                <w:rFonts w:ascii="Palatino Linotype" w:hAnsi="Palatino Linotype"/>
                <w:bCs/>
                <w:i/>
                <w:sz w:val="24"/>
                <w:szCs w:val="24"/>
                <w:lang w:val="tg-Cyrl-TJ"/>
              </w:rPr>
              <w:t>3</w:t>
            </w:r>
          </w:p>
        </w:tc>
        <w:tc>
          <w:tcPr>
            <w:tcW w:w="1332" w:type="dxa"/>
            <w:vAlign w:val="center"/>
          </w:tcPr>
          <w:p w:rsidR="008762D4" w:rsidRPr="00E165A5" w:rsidRDefault="004D357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w:t>
            </w:r>
            <w:r w:rsidR="002E628B">
              <w:rPr>
                <w:rFonts w:ascii="Palatino Linotype" w:hAnsi="Palatino Linotype"/>
                <w:bCs/>
                <w:i/>
                <w:sz w:val="24"/>
                <w:szCs w:val="24"/>
                <w:lang w:val="tg-Cyrl-TJ"/>
              </w:rPr>
              <w:t>5</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67C2F" w:rsidP="004B1042">
            <w:pPr>
              <w:autoSpaceDE w:val="0"/>
              <w:autoSpaceDN w:val="0"/>
              <w:adjustRightInd w:val="0"/>
              <w:spacing w:after="0" w:line="264" w:lineRule="auto"/>
              <w:jc w:val="center"/>
              <w:rPr>
                <w:rFonts w:ascii="Times New Roman" w:eastAsia="Times New Roman" w:hAnsi="Times New Roman" w:cs="Times New Roman"/>
                <w:bCs/>
              </w:rPr>
            </w:pPr>
            <w:r w:rsidRPr="00E165A5">
              <w:rPr>
                <w:rFonts w:ascii="Times New Roman" w:eastAsia="Times New Roman" w:hAnsi="Times New Roman" w:cs="Times New Roman"/>
                <w:bCs/>
              </w:rPr>
              <w:t>1</w:t>
            </w:r>
            <w:r w:rsidR="004B1042" w:rsidRPr="00E165A5">
              <w:rPr>
                <w:rFonts w:ascii="Times New Roman" w:eastAsia="Times New Roman" w:hAnsi="Times New Roman" w:cs="Times New Roman"/>
                <w:bCs/>
              </w:rPr>
              <w:t>.</w:t>
            </w: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313C57"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4D3573">
        <w:rPr>
          <w:rFonts w:ascii="Times New Roman" w:eastAsia="Times New Roman" w:hAnsi="Times New Roman" w:cs="Times New Roman"/>
          <w:bCs/>
          <w:i/>
          <w:sz w:val="24"/>
          <w:szCs w:val="24"/>
          <w:lang w:val="tg-Cyrl-TJ"/>
        </w:rPr>
        <w:t xml:space="preserve"> Мешкорон</w:t>
      </w:r>
      <w:r w:rsidR="002E628B">
        <w:rPr>
          <w:rFonts w:ascii="Times New Roman" w:eastAsia="Times New Roman" w:hAnsi="Times New Roman" w:cs="Times New Roman"/>
          <w:bCs/>
          <w:i/>
          <w:sz w:val="24"/>
          <w:szCs w:val="24"/>
          <w:lang w:val="tg-Cyrl-TJ"/>
        </w:rPr>
        <w:t xml:space="preserve"> </w:t>
      </w:r>
      <w:r w:rsidR="00253D22">
        <w:rPr>
          <w:rFonts w:ascii="Times New Roman" w:eastAsia="Times New Roman" w:hAnsi="Times New Roman" w:cs="Times New Roman"/>
          <w:bCs/>
          <w:i/>
          <w:sz w:val="24"/>
          <w:szCs w:val="24"/>
          <w:lang w:val="tg-Cyrl-TJ"/>
        </w:rPr>
        <w:t xml:space="preserve"> </w:t>
      </w:r>
      <w:r w:rsidR="004753A6">
        <w:rPr>
          <w:rFonts w:ascii="Times New Roman" w:eastAsia="Times New Roman" w:hAnsi="Times New Roman" w:cs="Times New Roman"/>
          <w:bCs/>
          <w:i/>
          <w:sz w:val="24"/>
          <w:szCs w:val="24"/>
        </w:rPr>
        <w:t xml:space="preserve">миқдори </w:t>
      </w:r>
      <w:r w:rsidR="004D3573">
        <w:rPr>
          <w:rFonts w:ascii="Times New Roman" w:eastAsia="Times New Roman" w:hAnsi="Times New Roman" w:cs="Times New Roman"/>
          <w:bCs/>
          <w:i/>
          <w:sz w:val="24"/>
          <w:szCs w:val="24"/>
          <w:lang w:val="tg-Cyrl-TJ"/>
        </w:rPr>
        <w:t>2</w:t>
      </w:r>
      <w:r w:rsidR="002E628B">
        <w:rPr>
          <w:rFonts w:ascii="Times New Roman" w:eastAsia="Times New Roman" w:hAnsi="Times New Roman" w:cs="Times New Roman"/>
          <w:bCs/>
          <w:i/>
          <w:sz w:val="24"/>
          <w:szCs w:val="24"/>
          <w:lang w:val="tg-Cyrl-TJ"/>
        </w:rPr>
        <w:t>9</w:t>
      </w:r>
      <w:r w:rsidR="004D3573">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адад</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Pr="00B72B14">
        <w:rPr>
          <w:rFonts w:ascii="Times New Roman" w:eastAsia="Times New Roman" w:hAnsi="Times New Roman" w:cs="Times New Roman"/>
          <w:bCs/>
          <w:i/>
          <w:sz w:val="24"/>
          <w:szCs w:val="24"/>
        </w:rPr>
        <w:t>бҳо</w:t>
      </w:r>
      <w:r w:rsidR="00E165A5" w:rsidRPr="00B72B14">
        <w:rPr>
          <w:rFonts w:ascii="Times New Roman" w:eastAsia="Times New Roman" w:hAnsi="Times New Roman" w:cs="Times New Roman"/>
          <w:bCs/>
          <w:i/>
          <w:sz w:val="24"/>
          <w:szCs w:val="24"/>
          <w:lang w:val="tg-Cyrl-TJ"/>
        </w:rPr>
        <w:t>, шинонидани 1 адад тр</w:t>
      </w:r>
      <w:r w:rsidR="0026504A">
        <w:rPr>
          <w:rFonts w:ascii="Times New Roman" w:eastAsia="Times New Roman" w:hAnsi="Times New Roman" w:cs="Times New Roman"/>
          <w:bCs/>
          <w:i/>
          <w:sz w:val="24"/>
          <w:szCs w:val="24"/>
          <w:lang w:val="tg-Cyrl-TJ"/>
        </w:rPr>
        <w:t>а</w:t>
      </w:r>
      <w:r w:rsidR="004D3573">
        <w:rPr>
          <w:rFonts w:ascii="Times New Roman" w:eastAsia="Times New Roman" w:hAnsi="Times New Roman" w:cs="Times New Roman"/>
          <w:bCs/>
          <w:i/>
          <w:sz w:val="24"/>
          <w:szCs w:val="24"/>
          <w:lang w:val="tg-Cyrl-TJ"/>
        </w:rPr>
        <w:t>нсформатори 2</w:t>
      </w:r>
      <w:r w:rsidR="00E165A5" w:rsidRPr="00B72B14">
        <w:rPr>
          <w:rFonts w:ascii="Times New Roman" w:eastAsia="Times New Roman" w:hAnsi="Times New Roman" w:cs="Times New Roman"/>
          <w:bCs/>
          <w:i/>
          <w:sz w:val="24"/>
          <w:szCs w:val="24"/>
          <w:lang w:val="tg-Cyrl-TJ"/>
        </w:rPr>
        <w:t>00</w:t>
      </w:r>
      <w:r w:rsidR="00253D22">
        <w:rPr>
          <w:rFonts w:ascii="Times New Roman" w:eastAsia="Times New Roman" w:hAnsi="Times New Roman" w:cs="Times New Roman"/>
          <w:bCs/>
          <w:i/>
          <w:sz w:val="24"/>
          <w:szCs w:val="24"/>
          <w:lang w:val="tg-Cyrl-TJ"/>
        </w:rPr>
        <w:t xml:space="preserve"> кв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F71902">
        <w:rPr>
          <w:rFonts w:ascii="Palatino Linotype" w:eastAsia="Times New Roman" w:hAnsi="Palatino Linotype"/>
          <w:bCs/>
          <w:i/>
          <w:sz w:val="24"/>
          <w:szCs w:val="24"/>
          <w:lang w:val="tg-Cyrl-TJ"/>
        </w:rPr>
        <w:t>1</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2E628B"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7</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Ҳама кӯчаҳои деҳаи </w:t>
      </w:r>
      <w:r w:rsidR="004D3573">
        <w:rPr>
          <w:rFonts w:ascii="Palatino Linotype" w:eastAsia="Times New Roman" w:hAnsi="Palatino Linotype"/>
          <w:i/>
          <w:lang w:val="tg-Cyrl-TJ"/>
        </w:rPr>
        <w:t>Мешкорон</w:t>
      </w:r>
      <w:r w:rsidRPr="0014338D">
        <w:rPr>
          <w:rFonts w:ascii="Palatino Linotype" w:eastAsia="Times New Roman" w:hAnsi="Palatino Linotype"/>
          <w:i/>
          <w:lang w:val="tg-Cyrl-TJ"/>
        </w:rPr>
        <w:t xml:space="preserve"> ба чаро</w:t>
      </w:r>
      <w:r w:rsidRPr="0014338D">
        <w:rPr>
          <w:rFonts w:ascii="Palatino Linotype" w:eastAsia="Times New Roman" w:hAnsi="Palatino Linotype" w:cs="Times New Roman"/>
          <w:i/>
          <w:lang w:val="tg-Cyrl-TJ"/>
        </w:rPr>
        <w:t>ғ</w:t>
      </w:r>
      <w:r w:rsidRPr="0014338D">
        <w:rPr>
          <w:rFonts w:ascii="Palatino Linotype" w:eastAsia="Times New Roman" w:hAnsi="Palatino Linotype"/>
          <w:i/>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13C57"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13C57"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313C57"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1AE" w:rsidRDefault="001331AE" w:rsidP="00547594">
      <w:pPr>
        <w:spacing w:after="0" w:line="240" w:lineRule="auto"/>
      </w:pPr>
      <w:r>
        <w:separator/>
      </w:r>
    </w:p>
  </w:endnote>
  <w:endnote w:type="continuationSeparator" w:id="1">
    <w:p w:rsidR="001331AE" w:rsidRDefault="001331AE"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8B1F41" w:rsidRDefault="00D56BA7">
        <w:pPr>
          <w:pStyle w:val="a8"/>
          <w:jc w:val="right"/>
        </w:pPr>
        <w:r>
          <w:rPr>
            <w:noProof/>
          </w:rPr>
          <w:fldChar w:fldCharType="begin"/>
        </w:r>
        <w:r w:rsidR="008B1F41">
          <w:rPr>
            <w:noProof/>
          </w:rPr>
          <w:instrText>PAGE   \* MERGEFORMAT</w:instrText>
        </w:r>
        <w:r>
          <w:rPr>
            <w:noProof/>
          </w:rPr>
          <w:fldChar w:fldCharType="separate"/>
        </w:r>
        <w:r w:rsidR="00313C57">
          <w:rPr>
            <w:noProof/>
          </w:rPr>
          <w:t>14</w:t>
        </w:r>
        <w:r>
          <w:rPr>
            <w:noProof/>
          </w:rPr>
          <w:fldChar w:fldCharType="end"/>
        </w:r>
      </w:p>
    </w:sdtContent>
  </w:sdt>
  <w:p w:rsidR="008B1F41" w:rsidRDefault="008B1F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1AE" w:rsidRDefault="001331AE" w:rsidP="00547594">
      <w:pPr>
        <w:spacing w:after="0" w:line="240" w:lineRule="auto"/>
      </w:pPr>
      <w:r>
        <w:separator/>
      </w:r>
    </w:p>
  </w:footnote>
  <w:footnote w:type="continuationSeparator" w:id="1">
    <w:p w:rsidR="001331AE" w:rsidRDefault="001331AE"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7C6E"/>
    <w:rsid w:val="00067EEF"/>
    <w:rsid w:val="00070C1F"/>
    <w:rsid w:val="00083652"/>
    <w:rsid w:val="000901F4"/>
    <w:rsid w:val="000928B2"/>
    <w:rsid w:val="00093AE3"/>
    <w:rsid w:val="000949C0"/>
    <w:rsid w:val="000A0DCE"/>
    <w:rsid w:val="000A5171"/>
    <w:rsid w:val="000B3C89"/>
    <w:rsid w:val="000B7B16"/>
    <w:rsid w:val="000D57C8"/>
    <w:rsid w:val="000F120D"/>
    <w:rsid w:val="001006C9"/>
    <w:rsid w:val="00131BC1"/>
    <w:rsid w:val="001331AE"/>
    <w:rsid w:val="0014338D"/>
    <w:rsid w:val="0014419B"/>
    <w:rsid w:val="00146371"/>
    <w:rsid w:val="00151F5C"/>
    <w:rsid w:val="00152AB2"/>
    <w:rsid w:val="001546D1"/>
    <w:rsid w:val="001615B0"/>
    <w:rsid w:val="00165600"/>
    <w:rsid w:val="00174E0E"/>
    <w:rsid w:val="00175D16"/>
    <w:rsid w:val="001800F9"/>
    <w:rsid w:val="00182B19"/>
    <w:rsid w:val="00186543"/>
    <w:rsid w:val="00191957"/>
    <w:rsid w:val="001A1CC5"/>
    <w:rsid w:val="001D53E9"/>
    <w:rsid w:val="001E178C"/>
    <w:rsid w:val="001E2A69"/>
    <w:rsid w:val="002008C1"/>
    <w:rsid w:val="00213439"/>
    <w:rsid w:val="0021635C"/>
    <w:rsid w:val="00244805"/>
    <w:rsid w:val="00250465"/>
    <w:rsid w:val="00253D22"/>
    <w:rsid w:val="0026504A"/>
    <w:rsid w:val="00265430"/>
    <w:rsid w:val="00283091"/>
    <w:rsid w:val="00283F2D"/>
    <w:rsid w:val="002930C1"/>
    <w:rsid w:val="002A13A2"/>
    <w:rsid w:val="002A422E"/>
    <w:rsid w:val="002B736F"/>
    <w:rsid w:val="002E55FF"/>
    <w:rsid w:val="002E628B"/>
    <w:rsid w:val="002E6AFA"/>
    <w:rsid w:val="002F675D"/>
    <w:rsid w:val="00312398"/>
    <w:rsid w:val="00313C57"/>
    <w:rsid w:val="00316923"/>
    <w:rsid w:val="00360E70"/>
    <w:rsid w:val="003A274C"/>
    <w:rsid w:val="003C67E5"/>
    <w:rsid w:val="003C73D0"/>
    <w:rsid w:val="003F751F"/>
    <w:rsid w:val="003F7732"/>
    <w:rsid w:val="003F7A09"/>
    <w:rsid w:val="00406913"/>
    <w:rsid w:val="00415A87"/>
    <w:rsid w:val="00426EDD"/>
    <w:rsid w:val="004546A2"/>
    <w:rsid w:val="0046360B"/>
    <w:rsid w:val="004753A6"/>
    <w:rsid w:val="004779E8"/>
    <w:rsid w:val="004812C7"/>
    <w:rsid w:val="00485B1D"/>
    <w:rsid w:val="004A4A53"/>
    <w:rsid w:val="004B1042"/>
    <w:rsid w:val="004C428B"/>
    <w:rsid w:val="004C492E"/>
    <w:rsid w:val="004D116C"/>
    <w:rsid w:val="004D2B48"/>
    <w:rsid w:val="004D33B4"/>
    <w:rsid w:val="004D3573"/>
    <w:rsid w:val="004E399B"/>
    <w:rsid w:val="004E7267"/>
    <w:rsid w:val="004F597E"/>
    <w:rsid w:val="00500BAA"/>
    <w:rsid w:val="00513C63"/>
    <w:rsid w:val="005257E7"/>
    <w:rsid w:val="00547594"/>
    <w:rsid w:val="00557437"/>
    <w:rsid w:val="0056619E"/>
    <w:rsid w:val="0057123E"/>
    <w:rsid w:val="005870D2"/>
    <w:rsid w:val="005B582D"/>
    <w:rsid w:val="005D5AF5"/>
    <w:rsid w:val="005E6795"/>
    <w:rsid w:val="005F3895"/>
    <w:rsid w:val="00605279"/>
    <w:rsid w:val="00611582"/>
    <w:rsid w:val="00611859"/>
    <w:rsid w:val="00631BE4"/>
    <w:rsid w:val="00632A01"/>
    <w:rsid w:val="00642EBC"/>
    <w:rsid w:val="00652237"/>
    <w:rsid w:val="00657D45"/>
    <w:rsid w:val="00661E86"/>
    <w:rsid w:val="00667D01"/>
    <w:rsid w:val="006756EC"/>
    <w:rsid w:val="00692E14"/>
    <w:rsid w:val="006C274C"/>
    <w:rsid w:val="006C3B7B"/>
    <w:rsid w:val="006C56B1"/>
    <w:rsid w:val="006D49CE"/>
    <w:rsid w:val="006D5484"/>
    <w:rsid w:val="006D7182"/>
    <w:rsid w:val="006F3287"/>
    <w:rsid w:val="00707FEC"/>
    <w:rsid w:val="00746667"/>
    <w:rsid w:val="00747BE4"/>
    <w:rsid w:val="00770E7E"/>
    <w:rsid w:val="00776AAE"/>
    <w:rsid w:val="00793BA3"/>
    <w:rsid w:val="00795C25"/>
    <w:rsid w:val="007C1934"/>
    <w:rsid w:val="007C5CC4"/>
    <w:rsid w:val="007D078D"/>
    <w:rsid w:val="007F4E12"/>
    <w:rsid w:val="007F72A3"/>
    <w:rsid w:val="00801821"/>
    <w:rsid w:val="0080288F"/>
    <w:rsid w:val="008053AE"/>
    <w:rsid w:val="00806FB3"/>
    <w:rsid w:val="0081595F"/>
    <w:rsid w:val="00816DDE"/>
    <w:rsid w:val="008408C8"/>
    <w:rsid w:val="008552B5"/>
    <w:rsid w:val="00862BD8"/>
    <w:rsid w:val="008665C1"/>
    <w:rsid w:val="00867C2F"/>
    <w:rsid w:val="008762D4"/>
    <w:rsid w:val="00883145"/>
    <w:rsid w:val="00883A94"/>
    <w:rsid w:val="00887BEB"/>
    <w:rsid w:val="00892170"/>
    <w:rsid w:val="008B1F41"/>
    <w:rsid w:val="008B6ADB"/>
    <w:rsid w:val="008C4A32"/>
    <w:rsid w:val="008C611D"/>
    <w:rsid w:val="008E1E9F"/>
    <w:rsid w:val="00904CCD"/>
    <w:rsid w:val="00916BC1"/>
    <w:rsid w:val="00930CA6"/>
    <w:rsid w:val="009549E6"/>
    <w:rsid w:val="009560E0"/>
    <w:rsid w:val="00957953"/>
    <w:rsid w:val="00976CEC"/>
    <w:rsid w:val="00992EAA"/>
    <w:rsid w:val="00994B22"/>
    <w:rsid w:val="009A3485"/>
    <w:rsid w:val="009B00C9"/>
    <w:rsid w:val="009C601A"/>
    <w:rsid w:val="009D0FEA"/>
    <w:rsid w:val="009D5C49"/>
    <w:rsid w:val="00A024CB"/>
    <w:rsid w:val="00A03DF6"/>
    <w:rsid w:val="00A1698F"/>
    <w:rsid w:val="00A207E1"/>
    <w:rsid w:val="00A4071B"/>
    <w:rsid w:val="00A66135"/>
    <w:rsid w:val="00A818C0"/>
    <w:rsid w:val="00AA735A"/>
    <w:rsid w:val="00AE1774"/>
    <w:rsid w:val="00B0702A"/>
    <w:rsid w:val="00B1402E"/>
    <w:rsid w:val="00B168B8"/>
    <w:rsid w:val="00B3644E"/>
    <w:rsid w:val="00B4179C"/>
    <w:rsid w:val="00B5517F"/>
    <w:rsid w:val="00B70906"/>
    <w:rsid w:val="00B72B14"/>
    <w:rsid w:val="00B75749"/>
    <w:rsid w:val="00B77053"/>
    <w:rsid w:val="00B77A89"/>
    <w:rsid w:val="00B87050"/>
    <w:rsid w:val="00BA0AEB"/>
    <w:rsid w:val="00BB1471"/>
    <w:rsid w:val="00BB372A"/>
    <w:rsid w:val="00BC0A98"/>
    <w:rsid w:val="00BC46DB"/>
    <w:rsid w:val="00BD4981"/>
    <w:rsid w:val="00BE1802"/>
    <w:rsid w:val="00C00E2B"/>
    <w:rsid w:val="00C31577"/>
    <w:rsid w:val="00C42644"/>
    <w:rsid w:val="00C56691"/>
    <w:rsid w:val="00C954F4"/>
    <w:rsid w:val="00CA36B3"/>
    <w:rsid w:val="00CA6307"/>
    <w:rsid w:val="00CD3046"/>
    <w:rsid w:val="00CE0989"/>
    <w:rsid w:val="00CE105E"/>
    <w:rsid w:val="00CE5B8C"/>
    <w:rsid w:val="00CE6D1D"/>
    <w:rsid w:val="00D001D4"/>
    <w:rsid w:val="00D026B6"/>
    <w:rsid w:val="00D1010B"/>
    <w:rsid w:val="00D151A9"/>
    <w:rsid w:val="00D34077"/>
    <w:rsid w:val="00D56BA7"/>
    <w:rsid w:val="00D571F9"/>
    <w:rsid w:val="00D6121C"/>
    <w:rsid w:val="00D62CB7"/>
    <w:rsid w:val="00D777EB"/>
    <w:rsid w:val="00D9232D"/>
    <w:rsid w:val="00D9595D"/>
    <w:rsid w:val="00D9733E"/>
    <w:rsid w:val="00DA4B83"/>
    <w:rsid w:val="00DA5ABF"/>
    <w:rsid w:val="00DB4D7B"/>
    <w:rsid w:val="00DB5B70"/>
    <w:rsid w:val="00DC7DE9"/>
    <w:rsid w:val="00DC7F38"/>
    <w:rsid w:val="00DD177B"/>
    <w:rsid w:val="00DE503D"/>
    <w:rsid w:val="00E04B14"/>
    <w:rsid w:val="00E13747"/>
    <w:rsid w:val="00E165A5"/>
    <w:rsid w:val="00E25957"/>
    <w:rsid w:val="00E31039"/>
    <w:rsid w:val="00E650DB"/>
    <w:rsid w:val="00E742E4"/>
    <w:rsid w:val="00E75832"/>
    <w:rsid w:val="00E84450"/>
    <w:rsid w:val="00E91538"/>
    <w:rsid w:val="00EA0210"/>
    <w:rsid w:val="00EA15AE"/>
    <w:rsid w:val="00EB1989"/>
    <w:rsid w:val="00EB21EF"/>
    <w:rsid w:val="00EC7C8E"/>
    <w:rsid w:val="00ED11AE"/>
    <w:rsid w:val="00ED3FB5"/>
    <w:rsid w:val="00ED5A57"/>
    <w:rsid w:val="00EE2CA6"/>
    <w:rsid w:val="00EE5FD0"/>
    <w:rsid w:val="00F109EC"/>
    <w:rsid w:val="00F1531B"/>
    <w:rsid w:val="00F30735"/>
    <w:rsid w:val="00F33E04"/>
    <w:rsid w:val="00F40361"/>
    <w:rsid w:val="00F47446"/>
    <w:rsid w:val="00F548FF"/>
    <w:rsid w:val="00F64959"/>
    <w:rsid w:val="00F71902"/>
    <w:rsid w:val="00F7534D"/>
    <w:rsid w:val="00F83D5B"/>
    <w:rsid w:val="00FA116A"/>
    <w:rsid w:val="00FA1C43"/>
    <w:rsid w:val="00FD131A"/>
    <w:rsid w:val="00FE4704"/>
    <w:rsid w:val="00FE7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60C5-A13F-4FAC-B23D-3748B99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14</Pages>
  <Words>2253</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123</cp:revision>
  <cp:lastPrinted>2021-04-12T04:53:00Z</cp:lastPrinted>
  <dcterms:created xsi:type="dcterms:W3CDTF">2022-01-18T10:49:00Z</dcterms:created>
  <dcterms:modified xsi:type="dcterms:W3CDTF">2024-01-25T03:55:00Z</dcterms:modified>
</cp:coreProperties>
</file>